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5F2" w:rsidRDefault="00F86945" w:rsidP="008C75F2">
      <w:pPr>
        <w:jc w:val="center"/>
        <w:rPr>
          <w:rFonts w:ascii="Verdana" w:hAnsi="Verdana"/>
          <w:b/>
        </w:rPr>
      </w:pPr>
      <w:r>
        <w:rPr>
          <w:rFonts w:ascii="Verdana" w:hAnsi="Verdana"/>
          <w:b/>
        </w:rPr>
        <w:t>N</w:t>
      </w:r>
      <w:r w:rsidR="000B4F5D">
        <w:rPr>
          <w:rFonts w:ascii="Verdana" w:hAnsi="Verdana"/>
          <w:b/>
        </w:rPr>
        <w:t xml:space="preserve">ichtamtliche </w:t>
      </w:r>
      <w:r w:rsidR="004C65DD">
        <w:rPr>
          <w:rFonts w:ascii="Verdana" w:hAnsi="Verdana"/>
          <w:b/>
        </w:rPr>
        <w:t>Le</w:t>
      </w:r>
      <w:bookmarkStart w:id="0" w:name="_GoBack"/>
      <w:bookmarkEnd w:id="0"/>
      <w:r w:rsidR="004C65DD">
        <w:rPr>
          <w:rFonts w:ascii="Verdana" w:hAnsi="Verdana"/>
          <w:b/>
        </w:rPr>
        <w:t>se</w:t>
      </w:r>
      <w:r w:rsidR="00681C41">
        <w:rPr>
          <w:rFonts w:ascii="Verdana" w:hAnsi="Verdana"/>
          <w:b/>
        </w:rPr>
        <w:t>abschrift</w:t>
      </w:r>
    </w:p>
    <w:p w:rsidR="00A96E03" w:rsidRDefault="00A96E03" w:rsidP="008C75F2">
      <w:pPr>
        <w:pStyle w:val="Default"/>
        <w:jc w:val="center"/>
        <w:rPr>
          <w:b/>
          <w:bCs/>
        </w:rPr>
      </w:pPr>
    </w:p>
    <w:p w:rsidR="008C75F2" w:rsidRDefault="008C75F2" w:rsidP="008C75F2">
      <w:pPr>
        <w:pStyle w:val="Default"/>
        <w:jc w:val="center"/>
        <w:rPr>
          <w:b/>
          <w:bCs/>
          <w:sz w:val="20"/>
          <w:szCs w:val="20"/>
        </w:rPr>
      </w:pPr>
      <w:r>
        <w:rPr>
          <w:b/>
          <w:bCs/>
        </w:rPr>
        <w:t>Satzung über die Entschädigung für ehrenamtliche Tätigkeit</w:t>
      </w:r>
    </w:p>
    <w:p w:rsidR="008C75F2" w:rsidRDefault="008C75F2" w:rsidP="00A14247">
      <w:pPr>
        <w:jc w:val="center"/>
        <w:rPr>
          <w:rFonts w:ascii="Verdana" w:hAnsi="Verdana"/>
          <w:b/>
        </w:rPr>
      </w:pPr>
      <w:r>
        <w:rPr>
          <w:rFonts w:ascii="Verdana" w:hAnsi="Verdana"/>
          <w:b/>
        </w:rPr>
        <w:t xml:space="preserve">des Kulturraumes </w:t>
      </w:r>
      <w:r w:rsidR="00883D09">
        <w:rPr>
          <w:rFonts w:ascii="Verdana" w:hAnsi="Verdana"/>
          <w:b/>
        </w:rPr>
        <w:t>Meißen</w:t>
      </w:r>
      <w:r>
        <w:rPr>
          <w:rFonts w:ascii="Verdana" w:hAnsi="Verdana"/>
          <w:b/>
        </w:rPr>
        <w:t xml:space="preserve"> – Sächsische Schweiz – Osterzgebirge</w:t>
      </w:r>
    </w:p>
    <w:p w:rsidR="008C75F2" w:rsidRDefault="008C75F2" w:rsidP="008C75F2">
      <w:pPr>
        <w:jc w:val="center"/>
        <w:rPr>
          <w:rFonts w:ascii="Verdana" w:hAnsi="Verdana"/>
          <w:color w:val="FF0000"/>
          <w:sz w:val="20"/>
          <w:szCs w:val="20"/>
        </w:rPr>
      </w:pPr>
    </w:p>
    <w:p w:rsidR="00541F01" w:rsidRPr="00F86945" w:rsidRDefault="00541F01" w:rsidP="00541F01">
      <w:pPr>
        <w:rPr>
          <w:rFonts w:ascii="Verdana" w:hAnsi="Verdana"/>
          <w:i/>
          <w:sz w:val="20"/>
          <w:szCs w:val="20"/>
          <w:u w:val="single"/>
        </w:rPr>
      </w:pPr>
      <w:r w:rsidRPr="00F86945">
        <w:rPr>
          <w:rFonts w:ascii="Verdana" w:hAnsi="Verdana"/>
          <w:i/>
          <w:sz w:val="20"/>
          <w:szCs w:val="20"/>
          <w:u w:val="single"/>
        </w:rPr>
        <w:t>Die nichtamtliche Leseabschrift berücksichtigt:</w:t>
      </w:r>
    </w:p>
    <w:p w:rsidR="00541F01" w:rsidRPr="00F86945" w:rsidRDefault="00541F01" w:rsidP="00541F01">
      <w:pPr>
        <w:numPr>
          <w:ilvl w:val="0"/>
          <w:numId w:val="7"/>
        </w:numPr>
        <w:rPr>
          <w:rFonts w:ascii="Verdana" w:hAnsi="Verdana"/>
          <w:i/>
          <w:sz w:val="20"/>
          <w:szCs w:val="20"/>
        </w:rPr>
      </w:pPr>
      <w:r w:rsidRPr="00F86945">
        <w:rPr>
          <w:rFonts w:ascii="Verdana" w:hAnsi="Verdana"/>
          <w:i/>
          <w:sz w:val="20"/>
          <w:szCs w:val="20"/>
        </w:rPr>
        <w:t xml:space="preserve">die Fassung der Bekanntmachung vom 13. Oktober 2008, </w:t>
      </w:r>
      <w:proofErr w:type="spellStart"/>
      <w:r w:rsidRPr="00F86945">
        <w:rPr>
          <w:rFonts w:ascii="Verdana" w:hAnsi="Verdana"/>
          <w:i/>
          <w:sz w:val="20"/>
          <w:szCs w:val="20"/>
        </w:rPr>
        <w:t>SächsABl</w:t>
      </w:r>
      <w:proofErr w:type="spellEnd"/>
      <w:r w:rsidRPr="00F86945">
        <w:rPr>
          <w:rFonts w:ascii="Verdana" w:hAnsi="Verdana"/>
          <w:i/>
          <w:sz w:val="20"/>
          <w:szCs w:val="20"/>
        </w:rPr>
        <w:t>. S. A 384,</w:t>
      </w:r>
    </w:p>
    <w:p w:rsidR="008C75F2" w:rsidRPr="00F86945" w:rsidRDefault="00BF2558" w:rsidP="00541F01">
      <w:pPr>
        <w:numPr>
          <w:ilvl w:val="0"/>
          <w:numId w:val="7"/>
        </w:numPr>
        <w:rPr>
          <w:rFonts w:ascii="Verdana" w:hAnsi="Verdana"/>
          <w:i/>
          <w:sz w:val="20"/>
          <w:szCs w:val="20"/>
        </w:rPr>
      </w:pPr>
      <w:r w:rsidRPr="00F86945">
        <w:rPr>
          <w:rFonts w:ascii="Verdana" w:hAnsi="Verdana"/>
          <w:i/>
          <w:sz w:val="20"/>
          <w:szCs w:val="20"/>
        </w:rPr>
        <w:t>Änderung vom 21. Januar 2010</w:t>
      </w:r>
      <w:r w:rsidR="00FE48E4" w:rsidRPr="00F86945">
        <w:rPr>
          <w:rFonts w:ascii="Verdana" w:hAnsi="Verdana"/>
          <w:i/>
          <w:sz w:val="20"/>
          <w:szCs w:val="20"/>
        </w:rPr>
        <w:t xml:space="preserve"> in der Fassung der Bekanntmachung vom 18. Februar 2010 (</w:t>
      </w:r>
      <w:proofErr w:type="spellStart"/>
      <w:r w:rsidR="00FE48E4" w:rsidRPr="00F86945">
        <w:rPr>
          <w:rFonts w:ascii="Verdana" w:hAnsi="Verdana"/>
          <w:i/>
          <w:sz w:val="20"/>
          <w:szCs w:val="20"/>
        </w:rPr>
        <w:t>SächsAbl</w:t>
      </w:r>
      <w:proofErr w:type="spellEnd"/>
      <w:r w:rsidR="00FE48E4" w:rsidRPr="00F86945">
        <w:rPr>
          <w:rFonts w:ascii="Verdana" w:hAnsi="Verdana"/>
          <w:i/>
          <w:sz w:val="20"/>
          <w:szCs w:val="20"/>
        </w:rPr>
        <w:t>. Nr. 7, S. A 75)</w:t>
      </w:r>
    </w:p>
    <w:p w:rsidR="00A96E03" w:rsidRPr="00F86945" w:rsidRDefault="00A96E03" w:rsidP="00541F01">
      <w:pPr>
        <w:numPr>
          <w:ilvl w:val="0"/>
          <w:numId w:val="7"/>
        </w:numPr>
        <w:rPr>
          <w:rFonts w:ascii="Verdana" w:hAnsi="Verdana"/>
          <w:i/>
          <w:sz w:val="20"/>
          <w:szCs w:val="20"/>
        </w:rPr>
      </w:pPr>
      <w:r w:rsidRPr="00F86945">
        <w:rPr>
          <w:rFonts w:ascii="Verdana" w:hAnsi="Verdana"/>
          <w:i/>
          <w:sz w:val="20"/>
          <w:szCs w:val="20"/>
        </w:rPr>
        <w:t>Änderung vom 22. November 2011</w:t>
      </w:r>
      <w:r w:rsidR="00FE48E4" w:rsidRPr="00F86945">
        <w:rPr>
          <w:rFonts w:ascii="Verdana" w:hAnsi="Verdana"/>
          <w:i/>
          <w:sz w:val="20"/>
          <w:szCs w:val="20"/>
        </w:rPr>
        <w:t xml:space="preserve"> in der Fassung der Bekanntmachung vom 08. Dezember 2011 (</w:t>
      </w:r>
      <w:proofErr w:type="spellStart"/>
      <w:r w:rsidR="00FE48E4" w:rsidRPr="00F86945">
        <w:rPr>
          <w:rFonts w:ascii="Verdana" w:hAnsi="Verdana"/>
          <w:i/>
          <w:sz w:val="20"/>
          <w:szCs w:val="20"/>
        </w:rPr>
        <w:t>SächsAbl</w:t>
      </w:r>
      <w:proofErr w:type="spellEnd"/>
      <w:r w:rsidR="00FE48E4" w:rsidRPr="00F86945">
        <w:rPr>
          <w:rFonts w:ascii="Verdana" w:hAnsi="Verdana"/>
          <w:i/>
          <w:sz w:val="20"/>
          <w:szCs w:val="20"/>
        </w:rPr>
        <w:t>. Nr. 49, S. A 502)</w:t>
      </w:r>
    </w:p>
    <w:p w:rsidR="00C50351" w:rsidRDefault="009E6FB4" w:rsidP="00F86945">
      <w:pPr>
        <w:numPr>
          <w:ilvl w:val="0"/>
          <w:numId w:val="7"/>
        </w:numPr>
        <w:rPr>
          <w:rFonts w:ascii="Verdana" w:hAnsi="Verdana"/>
          <w:i/>
          <w:sz w:val="20"/>
          <w:szCs w:val="20"/>
        </w:rPr>
      </w:pPr>
      <w:r w:rsidRPr="00F86945">
        <w:rPr>
          <w:rFonts w:ascii="Verdana" w:hAnsi="Verdana"/>
          <w:i/>
          <w:sz w:val="20"/>
          <w:szCs w:val="20"/>
        </w:rPr>
        <w:t>Änderung vom 22. März 2013 in der Fassung der Bekanntmachung vom 25. April 2013 (</w:t>
      </w:r>
      <w:proofErr w:type="spellStart"/>
      <w:r w:rsidRPr="00F86945">
        <w:rPr>
          <w:rFonts w:ascii="Verdana" w:hAnsi="Verdana"/>
          <w:i/>
          <w:sz w:val="20"/>
          <w:szCs w:val="20"/>
        </w:rPr>
        <w:t>SächsAbl</w:t>
      </w:r>
      <w:proofErr w:type="spellEnd"/>
      <w:r w:rsidRPr="00F86945">
        <w:rPr>
          <w:rFonts w:ascii="Verdana" w:hAnsi="Verdana"/>
          <w:i/>
          <w:sz w:val="20"/>
          <w:szCs w:val="20"/>
        </w:rPr>
        <w:t>. Nr. 17, S. A 172)</w:t>
      </w:r>
    </w:p>
    <w:p w:rsidR="002A1FC0" w:rsidRPr="00F86945" w:rsidRDefault="002A1FC0" w:rsidP="00F86945">
      <w:pPr>
        <w:numPr>
          <w:ilvl w:val="0"/>
          <w:numId w:val="7"/>
        </w:numPr>
        <w:rPr>
          <w:rFonts w:ascii="Verdana" w:hAnsi="Verdana"/>
          <w:i/>
          <w:sz w:val="20"/>
          <w:szCs w:val="20"/>
        </w:rPr>
      </w:pPr>
      <w:r>
        <w:rPr>
          <w:rFonts w:ascii="Verdana" w:hAnsi="Verdana"/>
          <w:i/>
          <w:sz w:val="20"/>
          <w:szCs w:val="20"/>
        </w:rPr>
        <w:t>Änderung vom 05.12.2013 in der Fassung der Bekanntmachung vom 27. Dezember 2013 (</w:t>
      </w:r>
      <w:r w:rsidRPr="00F86945">
        <w:rPr>
          <w:rFonts w:ascii="Verdana" w:hAnsi="Verdana"/>
          <w:i/>
          <w:sz w:val="20"/>
          <w:szCs w:val="20"/>
        </w:rPr>
        <w:t>(</w:t>
      </w:r>
      <w:proofErr w:type="spellStart"/>
      <w:r w:rsidRPr="00F86945">
        <w:rPr>
          <w:rFonts w:ascii="Verdana" w:hAnsi="Verdana"/>
          <w:i/>
          <w:sz w:val="20"/>
          <w:szCs w:val="20"/>
        </w:rPr>
        <w:t>SächsAbl</w:t>
      </w:r>
      <w:proofErr w:type="spellEnd"/>
      <w:r w:rsidRPr="00F86945">
        <w:rPr>
          <w:rFonts w:ascii="Verdana" w:hAnsi="Verdana"/>
          <w:i/>
          <w:sz w:val="20"/>
          <w:szCs w:val="20"/>
        </w:rPr>
        <w:t xml:space="preserve">. Nr. </w:t>
      </w:r>
      <w:r>
        <w:rPr>
          <w:rFonts w:ascii="Verdana" w:hAnsi="Verdana"/>
          <w:i/>
          <w:sz w:val="20"/>
          <w:szCs w:val="20"/>
        </w:rPr>
        <w:t>52, S. A 503</w:t>
      </w:r>
      <w:r w:rsidRPr="00F86945">
        <w:rPr>
          <w:rFonts w:ascii="Verdana" w:hAnsi="Verdana"/>
          <w:i/>
          <w:sz w:val="20"/>
          <w:szCs w:val="20"/>
        </w:rPr>
        <w:t>)</w:t>
      </w:r>
    </w:p>
    <w:p w:rsidR="00A14247" w:rsidRPr="00F86945" w:rsidRDefault="00A14247" w:rsidP="002A1FC0">
      <w:pPr>
        <w:spacing w:before="120"/>
        <w:jc w:val="both"/>
        <w:rPr>
          <w:rFonts w:ascii="Verdana" w:hAnsi="Verdana"/>
          <w:i/>
          <w:sz w:val="20"/>
          <w:szCs w:val="20"/>
        </w:rPr>
      </w:pPr>
      <w:r w:rsidRPr="00F86945">
        <w:rPr>
          <w:rFonts w:ascii="Verdana" w:hAnsi="Verdana"/>
          <w:i/>
          <w:sz w:val="20"/>
          <w:szCs w:val="20"/>
        </w:rPr>
        <w:t xml:space="preserve">Es wird darauf hingewiesen, dass es sich um eine nichtamtliche Lesefassung </w:t>
      </w:r>
      <w:r w:rsidRPr="00F86945">
        <w:rPr>
          <w:rFonts w:ascii="Verdana" w:hAnsi="Verdana"/>
          <w:bCs/>
          <w:i/>
          <w:sz w:val="20"/>
          <w:szCs w:val="20"/>
        </w:rPr>
        <w:t xml:space="preserve">der </w:t>
      </w:r>
      <w:r w:rsidR="00F86945" w:rsidRPr="00F86945">
        <w:rPr>
          <w:rFonts w:ascii="Verdana" w:hAnsi="Verdana"/>
          <w:bCs/>
          <w:i/>
          <w:sz w:val="20"/>
          <w:szCs w:val="20"/>
        </w:rPr>
        <w:t>Entschädigungssatzung</w:t>
      </w:r>
      <w:r w:rsidRPr="00F86945">
        <w:rPr>
          <w:rFonts w:ascii="Verdana" w:hAnsi="Verdana"/>
          <w:i/>
          <w:sz w:val="20"/>
          <w:szCs w:val="20"/>
        </w:rPr>
        <w:t xml:space="preserve"> des Kulturraumes Meißen – Sächsische Schweiz - Osterzgebirge in der Fassung der Bekanntmachung vom 13. Oktober 2008 einschließlich der 1. Änderung vom 21. Januar 2010 in der Fassung der Bekanntmachung vom 18. Februar 2010, 2. Änderung vom 22. November 2011 in der Fassung der Bekan</w:t>
      </w:r>
      <w:r w:rsidR="002A1FC0">
        <w:rPr>
          <w:rFonts w:ascii="Verdana" w:hAnsi="Verdana"/>
          <w:i/>
          <w:sz w:val="20"/>
          <w:szCs w:val="20"/>
        </w:rPr>
        <w:t xml:space="preserve">ntmachung vom 08. Dezember 2011, </w:t>
      </w:r>
      <w:r w:rsidRPr="00F86945">
        <w:rPr>
          <w:rFonts w:ascii="Verdana" w:hAnsi="Verdana"/>
          <w:i/>
          <w:sz w:val="20"/>
          <w:szCs w:val="20"/>
        </w:rPr>
        <w:t>der 3. Änderung vom 22. März 2013 in der Fassung der Bekanntmachung vom 25. April 2013</w:t>
      </w:r>
      <w:r w:rsidR="002A1FC0">
        <w:rPr>
          <w:rFonts w:ascii="Verdana" w:hAnsi="Verdana"/>
          <w:i/>
          <w:sz w:val="20"/>
          <w:szCs w:val="20"/>
        </w:rPr>
        <w:t xml:space="preserve"> sowie die 4.</w:t>
      </w:r>
      <w:r w:rsidRPr="00F86945">
        <w:rPr>
          <w:rFonts w:ascii="Verdana" w:hAnsi="Verdana" w:cs="Arial"/>
          <w:i/>
          <w:sz w:val="20"/>
          <w:szCs w:val="20"/>
        </w:rPr>
        <w:t xml:space="preserve"> </w:t>
      </w:r>
      <w:r w:rsidR="002A1FC0">
        <w:rPr>
          <w:rFonts w:ascii="Verdana" w:hAnsi="Verdana"/>
          <w:i/>
          <w:sz w:val="20"/>
          <w:szCs w:val="20"/>
        </w:rPr>
        <w:t>Änderung vom 05.12.2013 in der Fassung der Bekanntmachung vom 27. Dezember 2013 (</w:t>
      </w:r>
      <w:r w:rsidR="002A1FC0" w:rsidRPr="00F86945">
        <w:rPr>
          <w:rFonts w:ascii="Verdana" w:hAnsi="Verdana"/>
          <w:i/>
          <w:sz w:val="20"/>
          <w:szCs w:val="20"/>
        </w:rPr>
        <w:t>(</w:t>
      </w:r>
      <w:proofErr w:type="spellStart"/>
      <w:r w:rsidR="002A1FC0" w:rsidRPr="00F86945">
        <w:rPr>
          <w:rFonts w:ascii="Verdana" w:hAnsi="Verdana"/>
          <w:i/>
          <w:sz w:val="20"/>
          <w:szCs w:val="20"/>
        </w:rPr>
        <w:t>SächsAbl</w:t>
      </w:r>
      <w:proofErr w:type="spellEnd"/>
      <w:r w:rsidR="002A1FC0" w:rsidRPr="00F86945">
        <w:rPr>
          <w:rFonts w:ascii="Verdana" w:hAnsi="Verdana"/>
          <w:i/>
          <w:sz w:val="20"/>
          <w:szCs w:val="20"/>
        </w:rPr>
        <w:t xml:space="preserve">. Nr. </w:t>
      </w:r>
      <w:r w:rsidR="002A1FC0">
        <w:rPr>
          <w:rFonts w:ascii="Verdana" w:hAnsi="Verdana"/>
          <w:i/>
          <w:sz w:val="20"/>
          <w:szCs w:val="20"/>
        </w:rPr>
        <w:t>52, S. A 503</w:t>
      </w:r>
      <w:r w:rsidR="002A1FC0" w:rsidRPr="00F86945">
        <w:rPr>
          <w:rFonts w:ascii="Verdana" w:hAnsi="Verdana"/>
          <w:i/>
          <w:sz w:val="20"/>
          <w:szCs w:val="20"/>
        </w:rPr>
        <w:t>)</w:t>
      </w:r>
      <w:r w:rsidR="002A1FC0">
        <w:rPr>
          <w:rFonts w:ascii="Verdana" w:hAnsi="Verdana"/>
          <w:i/>
          <w:sz w:val="20"/>
          <w:szCs w:val="20"/>
        </w:rPr>
        <w:t xml:space="preserve"> </w:t>
      </w:r>
      <w:r w:rsidRPr="00F86945">
        <w:rPr>
          <w:rFonts w:ascii="Verdana" w:hAnsi="Verdana"/>
          <w:i/>
          <w:sz w:val="20"/>
          <w:szCs w:val="20"/>
        </w:rPr>
        <w:t xml:space="preserve">handelt. </w:t>
      </w:r>
    </w:p>
    <w:p w:rsidR="00A14247" w:rsidRPr="00F86945" w:rsidRDefault="00A14247" w:rsidP="00C50351">
      <w:pPr>
        <w:spacing w:before="120"/>
        <w:jc w:val="both"/>
        <w:rPr>
          <w:rFonts w:ascii="Verdana" w:hAnsi="Verdana"/>
          <w:i/>
          <w:sz w:val="20"/>
          <w:szCs w:val="20"/>
        </w:rPr>
      </w:pPr>
      <w:r w:rsidRPr="00F86945">
        <w:rPr>
          <w:rFonts w:ascii="Verdana" w:hAnsi="Verdana"/>
          <w:i/>
          <w:sz w:val="20"/>
          <w:szCs w:val="20"/>
        </w:rPr>
        <w:t xml:space="preserve">Die Leseabschrift ist unverbindlich und zur allgemeinen Information vorgesehen. Sie trifft keine rechtsverbindlichen Aussagen. Der offizielle Wortlaut </w:t>
      </w:r>
      <w:r w:rsidR="00F86945" w:rsidRPr="00F86945">
        <w:rPr>
          <w:rFonts w:ascii="Verdana" w:hAnsi="Verdana"/>
          <w:i/>
          <w:sz w:val="20"/>
          <w:szCs w:val="20"/>
        </w:rPr>
        <w:t>der Satzung</w:t>
      </w:r>
      <w:r w:rsidRPr="00F86945">
        <w:rPr>
          <w:rFonts w:ascii="Verdana" w:hAnsi="Verdana"/>
          <w:i/>
          <w:sz w:val="20"/>
          <w:szCs w:val="20"/>
        </w:rPr>
        <w:t xml:space="preserve"> einschließlich der Änderungen kann beim Kultursekretariat im Landratsamt Meißen, Brauhausstraße 21, 01662 Meißen im Zimmer 2.02 zu den Sprechzeiten eingesehen werden</w:t>
      </w:r>
      <w:r w:rsidR="00C50351" w:rsidRPr="00F86945">
        <w:rPr>
          <w:rFonts w:ascii="Verdana" w:hAnsi="Verdana"/>
          <w:i/>
          <w:sz w:val="20"/>
          <w:szCs w:val="20"/>
        </w:rPr>
        <w:t>.</w:t>
      </w:r>
    </w:p>
    <w:p w:rsidR="00C50351" w:rsidRDefault="00C50351" w:rsidP="00D22F03">
      <w:pPr>
        <w:jc w:val="both"/>
        <w:rPr>
          <w:rFonts w:ascii="Verdana" w:hAnsi="Verdana"/>
          <w:sz w:val="20"/>
          <w:szCs w:val="20"/>
        </w:rPr>
      </w:pPr>
    </w:p>
    <w:p w:rsidR="00C50351" w:rsidRPr="00C50351" w:rsidRDefault="00C50351" w:rsidP="00C50351">
      <w:pPr>
        <w:spacing w:before="120"/>
        <w:jc w:val="both"/>
        <w:rPr>
          <w:rFonts w:ascii="Verdana" w:hAnsi="Verdana"/>
          <w:sz w:val="20"/>
          <w:szCs w:val="20"/>
        </w:rPr>
      </w:pPr>
    </w:p>
    <w:p w:rsidR="007A5C7D" w:rsidRPr="00193D1C" w:rsidRDefault="00C257FE" w:rsidP="007A5C7D">
      <w:pPr>
        <w:pStyle w:val="Default"/>
        <w:jc w:val="both"/>
        <w:rPr>
          <w:rFonts w:cs="Arial"/>
          <w:color w:val="auto"/>
          <w:sz w:val="20"/>
          <w:szCs w:val="20"/>
        </w:rPr>
      </w:pPr>
      <w:r w:rsidRPr="00076EDE">
        <w:rPr>
          <w:color w:val="auto"/>
          <w:sz w:val="20"/>
          <w:szCs w:val="20"/>
        </w:rPr>
        <w:t xml:space="preserve">Aufgrund von § 2 Abs. 3 und § 4 Abs. 3 des Gesetzes über die Kulturräume in Sachsen (Sächsisches Kulturraumgesetz – </w:t>
      </w:r>
      <w:proofErr w:type="spellStart"/>
      <w:r w:rsidRPr="00076EDE">
        <w:rPr>
          <w:color w:val="auto"/>
          <w:sz w:val="20"/>
          <w:szCs w:val="20"/>
        </w:rPr>
        <w:t>SächsKRG</w:t>
      </w:r>
      <w:proofErr w:type="spellEnd"/>
      <w:r w:rsidRPr="00076EDE">
        <w:rPr>
          <w:color w:val="auto"/>
          <w:sz w:val="20"/>
          <w:szCs w:val="20"/>
        </w:rPr>
        <w:t>) in der Fassung der Bekanntmachung vom 18. August 2008 (</w:t>
      </w:r>
      <w:proofErr w:type="spellStart"/>
      <w:r w:rsidRPr="00076EDE">
        <w:rPr>
          <w:color w:val="auto"/>
          <w:sz w:val="20"/>
          <w:szCs w:val="20"/>
        </w:rPr>
        <w:t>SächsGVBL</w:t>
      </w:r>
      <w:proofErr w:type="spellEnd"/>
      <w:r w:rsidRPr="00076EDE">
        <w:rPr>
          <w:color w:val="auto"/>
          <w:sz w:val="20"/>
          <w:szCs w:val="20"/>
        </w:rPr>
        <w:t xml:space="preserve">. S. 539) geändert durch Artikel 15 des </w:t>
      </w:r>
      <w:r>
        <w:rPr>
          <w:color w:val="auto"/>
          <w:sz w:val="20"/>
          <w:szCs w:val="20"/>
        </w:rPr>
        <w:t>Gesetzes vom 15. Dezember 2010 (</w:t>
      </w:r>
      <w:proofErr w:type="spellStart"/>
      <w:r>
        <w:rPr>
          <w:color w:val="auto"/>
          <w:sz w:val="20"/>
          <w:szCs w:val="20"/>
        </w:rPr>
        <w:t>SächsGVBl</w:t>
      </w:r>
      <w:proofErr w:type="spellEnd"/>
      <w:r>
        <w:rPr>
          <w:color w:val="auto"/>
          <w:sz w:val="20"/>
          <w:szCs w:val="20"/>
        </w:rPr>
        <w:t xml:space="preserve">. S. 387, 398) </w:t>
      </w:r>
      <w:r w:rsidRPr="00076EDE">
        <w:rPr>
          <w:color w:val="auto"/>
          <w:sz w:val="20"/>
          <w:szCs w:val="20"/>
        </w:rPr>
        <w:t>in Verbindung mit § 21 der Gemeindeordnung für den Freistaat Sachsen (</w:t>
      </w:r>
      <w:proofErr w:type="spellStart"/>
      <w:r w:rsidRPr="00076EDE">
        <w:rPr>
          <w:color w:val="auto"/>
          <w:sz w:val="20"/>
          <w:szCs w:val="20"/>
        </w:rPr>
        <w:t>SächsGemO</w:t>
      </w:r>
      <w:proofErr w:type="spellEnd"/>
      <w:r w:rsidRPr="00076EDE">
        <w:rPr>
          <w:color w:val="auto"/>
          <w:sz w:val="20"/>
          <w:szCs w:val="20"/>
        </w:rPr>
        <w:t>) in der Fassung der Bekanntmachung vom 18. März 2003 (</w:t>
      </w:r>
      <w:proofErr w:type="spellStart"/>
      <w:r w:rsidRPr="00076EDE">
        <w:rPr>
          <w:color w:val="auto"/>
          <w:sz w:val="20"/>
          <w:szCs w:val="20"/>
        </w:rPr>
        <w:t>SächsGVBl</w:t>
      </w:r>
      <w:proofErr w:type="spellEnd"/>
      <w:r w:rsidRPr="00076EDE">
        <w:rPr>
          <w:color w:val="auto"/>
          <w:sz w:val="20"/>
          <w:szCs w:val="20"/>
        </w:rPr>
        <w:t xml:space="preserve">. S. 55, </w:t>
      </w:r>
      <w:proofErr w:type="spellStart"/>
      <w:r w:rsidRPr="00076EDE">
        <w:rPr>
          <w:color w:val="auto"/>
          <w:sz w:val="20"/>
          <w:szCs w:val="20"/>
        </w:rPr>
        <w:t>ber</w:t>
      </w:r>
      <w:proofErr w:type="spellEnd"/>
      <w:r w:rsidRPr="00076EDE">
        <w:rPr>
          <w:color w:val="auto"/>
          <w:sz w:val="20"/>
          <w:szCs w:val="20"/>
        </w:rPr>
        <w:t xml:space="preserve">. S. 159), zuletzt geändert durch Art. </w:t>
      </w:r>
      <w:r>
        <w:rPr>
          <w:color w:val="auto"/>
          <w:sz w:val="20"/>
          <w:szCs w:val="20"/>
        </w:rPr>
        <w:t>1</w:t>
      </w:r>
      <w:r w:rsidRPr="00076EDE">
        <w:rPr>
          <w:color w:val="auto"/>
          <w:sz w:val="20"/>
          <w:szCs w:val="20"/>
        </w:rPr>
        <w:t xml:space="preserve"> des Gesetzes vom </w:t>
      </w:r>
      <w:r>
        <w:rPr>
          <w:color w:val="auto"/>
          <w:sz w:val="20"/>
          <w:szCs w:val="20"/>
        </w:rPr>
        <w:t>28</w:t>
      </w:r>
      <w:r w:rsidRPr="00076EDE">
        <w:rPr>
          <w:color w:val="auto"/>
          <w:sz w:val="20"/>
          <w:szCs w:val="20"/>
        </w:rPr>
        <w:t xml:space="preserve">. </w:t>
      </w:r>
      <w:r>
        <w:rPr>
          <w:color w:val="auto"/>
          <w:sz w:val="20"/>
          <w:szCs w:val="20"/>
        </w:rPr>
        <w:t xml:space="preserve">März </w:t>
      </w:r>
      <w:r w:rsidRPr="00076EDE">
        <w:rPr>
          <w:color w:val="auto"/>
          <w:sz w:val="20"/>
          <w:szCs w:val="20"/>
        </w:rPr>
        <w:t>201</w:t>
      </w:r>
      <w:r>
        <w:rPr>
          <w:color w:val="auto"/>
          <w:sz w:val="20"/>
          <w:szCs w:val="20"/>
        </w:rPr>
        <w:t>3</w:t>
      </w:r>
      <w:r w:rsidRPr="00076EDE">
        <w:rPr>
          <w:color w:val="auto"/>
          <w:sz w:val="20"/>
          <w:szCs w:val="20"/>
        </w:rPr>
        <w:t xml:space="preserve"> (</w:t>
      </w:r>
      <w:proofErr w:type="spellStart"/>
      <w:r w:rsidRPr="00076EDE">
        <w:rPr>
          <w:color w:val="auto"/>
          <w:sz w:val="20"/>
          <w:szCs w:val="20"/>
        </w:rPr>
        <w:t>SächsGVBl</w:t>
      </w:r>
      <w:proofErr w:type="spellEnd"/>
      <w:r w:rsidRPr="00076EDE">
        <w:rPr>
          <w:color w:val="auto"/>
          <w:sz w:val="20"/>
          <w:szCs w:val="20"/>
        </w:rPr>
        <w:t xml:space="preserve">. S. </w:t>
      </w:r>
      <w:r>
        <w:rPr>
          <w:color w:val="auto"/>
          <w:sz w:val="20"/>
          <w:szCs w:val="20"/>
        </w:rPr>
        <w:t>158</w:t>
      </w:r>
      <w:r w:rsidRPr="00076EDE">
        <w:rPr>
          <w:color w:val="auto"/>
          <w:sz w:val="20"/>
          <w:szCs w:val="20"/>
        </w:rPr>
        <w:t xml:space="preserve">) sowie auf Grund von § 11 der Satzung des Kulturraumes Meißen – Sächsische Schweiz – Osterzgebirge vom </w:t>
      </w:r>
      <w:r w:rsidRPr="00076EDE">
        <w:rPr>
          <w:rFonts w:cs="Arial"/>
          <w:color w:val="auto"/>
          <w:sz w:val="20"/>
          <w:szCs w:val="20"/>
        </w:rPr>
        <w:t>25. März 2009 (</w:t>
      </w:r>
      <w:proofErr w:type="spellStart"/>
      <w:r w:rsidRPr="00076EDE">
        <w:rPr>
          <w:rFonts w:cs="Arial"/>
          <w:color w:val="auto"/>
          <w:sz w:val="20"/>
          <w:szCs w:val="20"/>
        </w:rPr>
        <w:t>SächsABl</w:t>
      </w:r>
      <w:proofErr w:type="spellEnd"/>
      <w:r w:rsidRPr="00076EDE">
        <w:rPr>
          <w:rFonts w:cs="Arial"/>
          <w:color w:val="auto"/>
          <w:sz w:val="20"/>
          <w:szCs w:val="20"/>
        </w:rPr>
        <w:t xml:space="preserve">. S. 1015), zuletzt geändert durch die Satzung vom </w:t>
      </w:r>
      <w:r>
        <w:rPr>
          <w:rFonts w:cs="Arial"/>
          <w:color w:val="auto"/>
          <w:sz w:val="20"/>
          <w:szCs w:val="20"/>
        </w:rPr>
        <w:t>22. März 2013</w:t>
      </w:r>
      <w:r w:rsidRPr="00076EDE">
        <w:rPr>
          <w:rFonts w:cs="Arial"/>
          <w:color w:val="auto"/>
          <w:sz w:val="20"/>
          <w:szCs w:val="20"/>
        </w:rPr>
        <w:t xml:space="preserve"> (</w:t>
      </w:r>
      <w:proofErr w:type="spellStart"/>
      <w:r w:rsidRPr="00076EDE">
        <w:rPr>
          <w:rFonts w:cs="Arial"/>
          <w:color w:val="auto"/>
          <w:sz w:val="20"/>
          <w:szCs w:val="20"/>
        </w:rPr>
        <w:t>SächsABl</w:t>
      </w:r>
      <w:proofErr w:type="spellEnd"/>
      <w:r w:rsidRPr="00076EDE">
        <w:rPr>
          <w:rFonts w:cs="Arial"/>
          <w:color w:val="auto"/>
          <w:sz w:val="20"/>
          <w:szCs w:val="20"/>
        </w:rPr>
        <w:t xml:space="preserve">. Nr. </w:t>
      </w:r>
      <w:r>
        <w:rPr>
          <w:rFonts w:cs="Arial"/>
          <w:color w:val="auto"/>
          <w:sz w:val="20"/>
          <w:szCs w:val="20"/>
        </w:rPr>
        <w:t>23</w:t>
      </w:r>
      <w:r w:rsidRPr="00076EDE">
        <w:rPr>
          <w:rFonts w:cs="Arial"/>
          <w:color w:val="auto"/>
          <w:sz w:val="20"/>
          <w:szCs w:val="20"/>
        </w:rPr>
        <w:t xml:space="preserve"> S. </w:t>
      </w:r>
      <w:r>
        <w:rPr>
          <w:rFonts w:cs="Arial"/>
          <w:color w:val="auto"/>
          <w:sz w:val="20"/>
          <w:szCs w:val="20"/>
        </w:rPr>
        <w:t>550</w:t>
      </w:r>
      <w:r w:rsidRPr="00076EDE">
        <w:rPr>
          <w:rFonts w:cs="Arial"/>
          <w:color w:val="auto"/>
          <w:sz w:val="20"/>
          <w:szCs w:val="20"/>
        </w:rPr>
        <w:t xml:space="preserve">) </w:t>
      </w:r>
      <w:r w:rsidRPr="00076EDE">
        <w:rPr>
          <w:color w:val="auto"/>
          <w:sz w:val="20"/>
          <w:szCs w:val="20"/>
        </w:rPr>
        <w:t xml:space="preserve">hat der Kulturkonvent des Kulturraumes Meißen – Sächsische </w:t>
      </w:r>
      <w:r>
        <w:rPr>
          <w:color w:val="auto"/>
          <w:sz w:val="20"/>
          <w:szCs w:val="20"/>
        </w:rPr>
        <w:t>Schweiz - Osterzgebirge am 28. November 2013</w:t>
      </w:r>
      <w:r w:rsidRPr="00076EDE">
        <w:rPr>
          <w:color w:val="auto"/>
          <w:sz w:val="20"/>
          <w:szCs w:val="20"/>
        </w:rPr>
        <w:t xml:space="preserve"> folgende </w:t>
      </w:r>
      <w:r w:rsidRPr="00076EDE">
        <w:rPr>
          <w:bCs/>
          <w:color w:val="auto"/>
          <w:sz w:val="20"/>
          <w:szCs w:val="20"/>
        </w:rPr>
        <w:t xml:space="preserve">Satzung über die Entschädigung für ehrenamtliche Tätigkeit </w:t>
      </w:r>
      <w:r w:rsidRPr="00076EDE">
        <w:rPr>
          <w:color w:val="auto"/>
          <w:sz w:val="20"/>
          <w:szCs w:val="20"/>
        </w:rPr>
        <w:t>beschlossen:</w:t>
      </w:r>
    </w:p>
    <w:p w:rsidR="008C75F2" w:rsidRDefault="008C75F2">
      <w:pPr>
        <w:pStyle w:val="Default"/>
        <w:rPr>
          <w:b/>
          <w:bCs/>
          <w:sz w:val="20"/>
          <w:szCs w:val="20"/>
        </w:rPr>
      </w:pPr>
    </w:p>
    <w:p w:rsidR="003C0381" w:rsidRDefault="003C0381">
      <w:pPr>
        <w:pStyle w:val="Default"/>
        <w:jc w:val="center"/>
        <w:rPr>
          <w:b/>
          <w:bCs/>
          <w:sz w:val="20"/>
          <w:szCs w:val="20"/>
        </w:rPr>
      </w:pPr>
    </w:p>
    <w:p w:rsidR="003C0381" w:rsidRDefault="003C0381">
      <w:pPr>
        <w:pStyle w:val="Default"/>
        <w:jc w:val="center"/>
        <w:rPr>
          <w:b/>
          <w:bCs/>
          <w:sz w:val="20"/>
          <w:szCs w:val="20"/>
        </w:rPr>
      </w:pPr>
      <w:r>
        <w:rPr>
          <w:b/>
          <w:bCs/>
          <w:sz w:val="20"/>
          <w:szCs w:val="20"/>
        </w:rPr>
        <w:t>§ 1</w:t>
      </w:r>
    </w:p>
    <w:p w:rsidR="003C0381" w:rsidRDefault="003C0381">
      <w:pPr>
        <w:pStyle w:val="Default"/>
        <w:jc w:val="center"/>
        <w:rPr>
          <w:b/>
          <w:bCs/>
          <w:sz w:val="20"/>
          <w:szCs w:val="20"/>
        </w:rPr>
      </w:pPr>
      <w:r>
        <w:rPr>
          <w:b/>
          <w:bCs/>
          <w:sz w:val="20"/>
          <w:szCs w:val="20"/>
        </w:rPr>
        <w:t>Geltungsbereich</w:t>
      </w:r>
    </w:p>
    <w:p w:rsidR="003C0381" w:rsidRDefault="003C0381">
      <w:pPr>
        <w:pStyle w:val="Default"/>
        <w:jc w:val="center"/>
        <w:rPr>
          <w:b/>
          <w:bCs/>
          <w:sz w:val="20"/>
          <w:szCs w:val="20"/>
        </w:rPr>
      </w:pPr>
    </w:p>
    <w:p w:rsidR="003C0381" w:rsidRPr="000509C0" w:rsidRDefault="000509C0">
      <w:pPr>
        <w:pStyle w:val="Default"/>
        <w:jc w:val="both"/>
        <w:rPr>
          <w:sz w:val="20"/>
          <w:szCs w:val="20"/>
        </w:rPr>
      </w:pPr>
      <w:r w:rsidRPr="000509C0">
        <w:rPr>
          <w:sz w:val="20"/>
          <w:szCs w:val="20"/>
        </w:rPr>
        <w:t>Diese Satzung gilt für die Entschädigung für ehrenamtliche Tätigkeit der Mitglieder des Kulturkonventes, der Mitglieder sowie der stellvertretenden Mitglieder des Kulturbeirates und der Mitglieder der Arbeitsgemeinschaften des Kulturraumes Meißen – Sächsische Schweiz – Osterzgebirge.</w:t>
      </w:r>
    </w:p>
    <w:p w:rsidR="008C75F2" w:rsidRDefault="008C75F2">
      <w:pPr>
        <w:pStyle w:val="Default"/>
        <w:jc w:val="both"/>
        <w:rPr>
          <w:sz w:val="20"/>
          <w:szCs w:val="20"/>
        </w:rPr>
      </w:pPr>
    </w:p>
    <w:p w:rsidR="000509C0" w:rsidRDefault="000509C0">
      <w:pPr>
        <w:pStyle w:val="Default"/>
        <w:jc w:val="center"/>
        <w:rPr>
          <w:b/>
          <w:bCs/>
          <w:sz w:val="20"/>
          <w:szCs w:val="20"/>
        </w:rPr>
      </w:pPr>
    </w:p>
    <w:p w:rsidR="000509C0" w:rsidRDefault="000509C0">
      <w:pPr>
        <w:pStyle w:val="Default"/>
        <w:jc w:val="center"/>
        <w:rPr>
          <w:b/>
          <w:bCs/>
          <w:sz w:val="20"/>
          <w:szCs w:val="20"/>
        </w:rPr>
      </w:pPr>
    </w:p>
    <w:p w:rsidR="000509C0" w:rsidRDefault="000509C0">
      <w:pPr>
        <w:pStyle w:val="Default"/>
        <w:jc w:val="center"/>
        <w:rPr>
          <w:b/>
          <w:bCs/>
          <w:sz w:val="20"/>
          <w:szCs w:val="20"/>
        </w:rPr>
      </w:pPr>
    </w:p>
    <w:p w:rsidR="000509C0" w:rsidRDefault="000509C0">
      <w:pPr>
        <w:pStyle w:val="Default"/>
        <w:jc w:val="center"/>
        <w:rPr>
          <w:b/>
          <w:bCs/>
          <w:sz w:val="20"/>
          <w:szCs w:val="20"/>
        </w:rPr>
      </w:pPr>
    </w:p>
    <w:p w:rsidR="003C0381" w:rsidRDefault="003C0381">
      <w:pPr>
        <w:pStyle w:val="Default"/>
        <w:jc w:val="center"/>
        <w:rPr>
          <w:b/>
          <w:bCs/>
          <w:sz w:val="20"/>
          <w:szCs w:val="20"/>
        </w:rPr>
      </w:pPr>
      <w:r>
        <w:rPr>
          <w:b/>
          <w:bCs/>
          <w:sz w:val="20"/>
          <w:szCs w:val="20"/>
        </w:rPr>
        <w:lastRenderedPageBreak/>
        <w:t>§ 2</w:t>
      </w:r>
    </w:p>
    <w:p w:rsidR="003C0381" w:rsidRDefault="003C0381">
      <w:pPr>
        <w:pStyle w:val="Default"/>
        <w:jc w:val="center"/>
        <w:rPr>
          <w:b/>
          <w:bCs/>
          <w:sz w:val="20"/>
          <w:szCs w:val="20"/>
        </w:rPr>
      </w:pPr>
      <w:r>
        <w:rPr>
          <w:b/>
          <w:bCs/>
          <w:sz w:val="20"/>
          <w:szCs w:val="20"/>
        </w:rPr>
        <w:t>Entschädigung nach Durchschnittssätzen</w:t>
      </w:r>
    </w:p>
    <w:p w:rsidR="003C0381" w:rsidRDefault="003C0381">
      <w:pPr>
        <w:pStyle w:val="Default"/>
        <w:jc w:val="both"/>
        <w:rPr>
          <w:sz w:val="20"/>
          <w:szCs w:val="20"/>
        </w:rPr>
      </w:pPr>
    </w:p>
    <w:p w:rsidR="003C0381" w:rsidRDefault="003C0381">
      <w:pPr>
        <w:pStyle w:val="Default"/>
        <w:jc w:val="both"/>
        <w:rPr>
          <w:sz w:val="20"/>
          <w:szCs w:val="20"/>
        </w:rPr>
      </w:pPr>
      <w:r>
        <w:rPr>
          <w:sz w:val="20"/>
          <w:szCs w:val="20"/>
        </w:rPr>
        <w:t xml:space="preserve">(1) </w:t>
      </w:r>
      <w:r w:rsidR="003923DB" w:rsidRPr="003923DB">
        <w:rPr>
          <w:sz w:val="20"/>
          <w:szCs w:val="20"/>
        </w:rPr>
        <w:t>Die Entschädigung für die ehrenamtliche Tätigkeit der Mitglieder des Kulturkonventes, der Mitglieder sowie der stellvertretenden Mitglieder des Kulturbeirates und der Mitglieder der Arbeitsgemeinschaften des Kulturraumes erfolgt nach Durchschnittssätzen, die einheitlich für notwendige Auslagen und Verdienstausfall festgelegt werden.</w:t>
      </w:r>
    </w:p>
    <w:p w:rsidR="003923DB" w:rsidRDefault="003923DB">
      <w:pPr>
        <w:pStyle w:val="Default"/>
        <w:tabs>
          <w:tab w:val="left" w:pos="9000"/>
        </w:tabs>
        <w:jc w:val="both"/>
        <w:rPr>
          <w:sz w:val="20"/>
          <w:szCs w:val="20"/>
        </w:rPr>
      </w:pPr>
    </w:p>
    <w:p w:rsidR="00E40C3A" w:rsidRDefault="003C0381">
      <w:pPr>
        <w:pStyle w:val="Default"/>
        <w:tabs>
          <w:tab w:val="left" w:pos="9000"/>
        </w:tabs>
        <w:jc w:val="both"/>
        <w:rPr>
          <w:sz w:val="20"/>
          <w:szCs w:val="20"/>
        </w:rPr>
      </w:pPr>
      <w:r>
        <w:rPr>
          <w:sz w:val="20"/>
          <w:szCs w:val="20"/>
        </w:rPr>
        <w:t>(2) D</w:t>
      </w:r>
      <w:r w:rsidR="00E40C3A">
        <w:rPr>
          <w:sz w:val="20"/>
          <w:szCs w:val="20"/>
        </w:rPr>
        <w:t>ie</w:t>
      </w:r>
      <w:r>
        <w:rPr>
          <w:sz w:val="20"/>
          <w:szCs w:val="20"/>
        </w:rPr>
        <w:t xml:space="preserve"> Durchschnittss</w:t>
      </w:r>
      <w:r w:rsidR="00E40C3A">
        <w:rPr>
          <w:sz w:val="20"/>
          <w:szCs w:val="20"/>
        </w:rPr>
        <w:t>ätze betragen:</w:t>
      </w:r>
    </w:p>
    <w:p w:rsidR="00E40C3A" w:rsidRDefault="00E40C3A">
      <w:pPr>
        <w:pStyle w:val="Default"/>
        <w:tabs>
          <w:tab w:val="left" w:pos="9000"/>
        </w:tabs>
        <w:jc w:val="both"/>
        <w:rPr>
          <w:sz w:val="20"/>
          <w:szCs w:val="20"/>
        </w:rPr>
      </w:pPr>
    </w:p>
    <w:p w:rsidR="00E40C3A" w:rsidRDefault="00EC5EA7">
      <w:pPr>
        <w:pStyle w:val="Default"/>
        <w:tabs>
          <w:tab w:val="left" w:pos="9000"/>
        </w:tabs>
        <w:jc w:val="both"/>
        <w:rPr>
          <w:sz w:val="20"/>
          <w:szCs w:val="20"/>
        </w:rPr>
      </w:pPr>
      <w:r>
        <w:rPr>
          <w:sz w:val="20"/>
          <w:szCs w:val="20"/>
        </w:rPr>
        <w:t xml:space="preserve">- 50,00 EUR </w:t>
      </w:r>
      <w:r w:rsidR="00E40C3A">
        <w:rPr>
          <w:sz w:val="20"/>
          <w:szCs w:val="20"/>
        </w:rPr>
        <w:t xml:space="preserve">pro Sitzung des Kulturkonventes und </w:t>
      </w:r>
    </w:p>
    <w:p w:rsidR="00E40C3A" w:rsidRDefault="00E40C3A">
      <w:pPr>
        <w:pStyle w:val="Default"/>
        <w:tabs>
          <w:tab w:val="left" w:pos="9000"/>
        </w:tabs>
        <w:jc w:val="both"/>
        <w:rPr>
          <w:sz w:val="20"/>
          <w:szCs w:val="20"/>
        </w:rPr>
      </w:pPr>
      <w:r>
        <w:rPr>
          <w:sz w:val="20"/>
          <w:szCs w:val="20"/>
        </w:rPr>
        <w:t>- 30,00 EUR pro Sitzung des Kulturbeirates</w:t>
      </w:r>
    </w:p>
    <w:p w:rsidR="00362E0B" w:rsidRDefault="00362E0B">
      <w:pPr>
        <w:pStyle w:val="Default"/>
        <w:tabs>
          <w:tab w:val="left" w:pos="9000"/>
        </w:tabs>
        <w:jc w:val="both"/>
        <w:rPr>
          <w:sz w:val="20"/>
          <w:szCs w:val="20"/>
        </w:rPr>
      </w:pPr>
      <w:r>
        <w:rPr>
          <w:sz w:val="20"/>
          <w:szCs w:val="20"/>
        </w:rPr>
        <w:t>- 30,00 EUR pro Sitzung der Arbeitsgemeinschaften.</w:t>
      </w:r>
    </w:p>
    <w:p w:rsidR="003C0381" w:rsidRDefault="003C0381">
      <w:pPr>
        <w:pStyle w:val="Default"/>
        <w:tabs>
          <w:tab w:val="left" w:pos="9000"/>
        </w:tabs>
        <w:jc w:val="both"/>
        <w:rPr>
          <w:sz w:val="20"/>
          <w:szCs w:val="20"/>
        </w:rPr>
      </w:pPr>
    </w:p>
    <w:p w:rsidR="003C0381" w:rsidRDefault="003C0381">
      <w:pPr>
        <w:pStyle w:val="Default"/>
        <w:tabs>
          <w:tab w:val="left" w:pos="9000"/>
        </w:tabs>
        <w:jc w:val="both"/>
        <w:rPr>
          <w:sz w:val="20"/>
          <w:szCs w:val="20"/>
        </w:rPr>
      </w:pPr>
      <w:r>
        <w:rPr>
          <w:sz w:val="20"/>
          <w:szCs w:val="20"/>
        </w:rPr>
        <w:t>(3) Soweit kein Verdienstausfall entsteht, gelten die Absätze 1 und 2 entsprechend. In diesem Fall wird die Zahlung als Entschädigung für notwendige Auslagen und entstandenen Zeitaufwand gewährt.</w:t>
      </w:r>
    </w:p>
    <w:p w:rsidR="003C0381" w:rsidRDefault="003C0381">
      <w:pPr>
        <w:pStyle w:val="Default"/>
        <w:tabs>
          <w:tab w:val="left" w:pos="9000"/>
        </w:tabs>
        <w:jc w:val="both"/>
        <w:rPr>
          <w:sz w:val="20"/>
          <w:szCs w:val="20"/>
        </w:rPr>
      </w:pPr>
    </w:p>
    <w:p w:rsidR="008C75F2" w:rsidRDefault="003C0381">
      <w:pPr>
        <w:pStyle w:val="Default"/>
        <w:tabs>
          <w:tab w:val="left" w:pos="9000"/>
        </w:tabs>
        <w:jc w:val="both"/>
        <w:rPr>
          <w:sz w:val="20"/>
          <w:szCs w:val="20"/>
        </w:rPr>
      </w:pPr>
      <w:r>
        <w:rPr>
          <w:sz w:val="20"/>
          <w:szCs w:val="20"/>
        </w:rPr>
        <w:t>(4) Sondergesetzliche Regelungen über die Entschädigung für ehrenamtlich für den Landkreis Tätige bleiben unberührt</w:t>
      </w:r>
      <w:r w:rsidRPr="009F68B0">
        <w:rPr>
          <w:sz w:val="20"/>
          <w:szCs w:val="20"/>
        </w:rPr>
        <w:t>.</w:t>
      </w:r>
      <w:r w:rsidR="0065422F" w:rsidRPr="009F68B0">
        <w:rPr>
          <w:sz w:val="20"/>
          <w:szCs w:val="20"/>
        </w:rPr>
        <w:t xml:space="preserve"> </w:t>
      </w:r>
      <w:r w:rsidR="009F68B0" w:rsidRPr="009F68B0">
        <w:rPr>
          <w:sz w:val="20"/>
          <w:szCs w:val="20"/>
        </w:rPr>
        <w:t>Die Geltendmachung einer Entschädigung für die ehrenamtliche Tätigkeit als Mitglied des Kulturkonvents oder Mitglied des Kulturbeirates bei einer kommunalen Gebietskörperschaft (Gemeinde, Landkreis) schließt die nochmalige Geltendmachung beim Kulturraum aus. Die Zahlung der Entschädigung für die ehrenamtliche Tätigkeit vom Kulturraum und zusätzlich von einer anderen kommunalen Gebietskörperschaft ist unzulässig.</w:t>
      </w:r>
    </w:p>
    <w:p w:rsidR="006C2F9A" w:rsidRDefault="006C2F9A">
      <w:pPr>
        <w:pStyle w:val="Default"/>
        <w:jc w:val="center"/>
        <w:rPr>
          <w:b/>
          <w:bCs/>
          <w:sz w:val="20"/>
          <w:szCs w:val="20"/>
        </w:rPr>
      </w:pPr>
    </w:p>
    <w:p w:rsidR="006C2F9A" w:rsidRDefault="006C2F9A">
      <w:pPr>
        <w:pStyle w:val="Default"/>
        <w:jc w:val="center"/>
        <w:rPr>
          <w:b/>
          <w:bCs/>
          <w:sz w:val="20"/>
          <w:szCs w:val="20"/>
        </w:rPr>
      </w:pPr>
    </w:p>
    <w:p w:rsidR="003C0381" w:rsidRDefault="003C0381">
      <w:pPr>
        <w:pStyle w:val="Default"/>
        <w:jc w:val="center"/>
        <w:rPr>
          <w:b/>
          <w:bCs/>
          <w:sz w:val="20"/>
          <w:szCs w:val="20"/>
        </w:rPr>
      </w:pPr>
      <w:r>
        <w:rPr>
          <w:b/>
          <w:bCs/>
          <w:sz w:val="20"/>
          <w:szCs w:val="20"/>
        </w:rPr>
        <w:t xml:space="preserve">§ </w:t>
      </w:r>
      <w:r w:rsidR="00A76BB8">
        <w:rPr>
          <w:b/>
          <w:bCs/>
          <w:sz w:val="20"/>
          <w:szCs w:val="20"/>
        </w:rPr>
        <w:t>3</w:t>
      </w:r>
    </w:p>
    <w:p w:rsidR="003C0381" w:rsidRDefault="003C0381">
      <w:pPr>
        <w:pStyle w:val="Default"/>
        <w:jc w:val="center"/>
        <w:rPr>
          <w:b/>
          <w:bCs/>
          <w:sz w:val="20"/>
          <w:szCs w:val="20"/>
        </w:rPr>
      </w:pPr>
      <w:r>
        <w:rPr>
          <w:b/>
          <w:bCs/>
          <w:sz w:val="20"/>
          <w:szCs w:val="20"/>
        </w:rPr>
        <w:t>Auszahlung</w:t>
      </w:r>
    </w:p>
    <w:p w:rsidR="003C0381" w:rsidRDefault="003C0381">
      <w:pPr>
        <w:pStyle w:val="Default"/>
        <w:jc w:val="both"/>
        <w:rPr>
          <w:sz w:val="20"/>
          <w:szCs w:val="20"/>
        </w:rPr>
      </w:pPr>
    </w:p>
    <w:p w:rsidR="003C0381" w:rsidRPr="007D7FD1" w:rsidRDefault="003C0381">
      <w:pPr>
        <w:pStyle w:val="Default"/>
        <w:jc w:val="both"/>
        <w:rPr>
          <w:color w:val="auto"/>
          <w:sz w:val="20"/>
          <w:szCs w:val="20"/>
        </w:rPr>
      </w:pPr>
      <w:r w:rsidRPr="007D7FD1">
        <w:rPr>
          <w:color w:val="auto"/>
          <w:sz w:val="20"/>
          <w:szCs w:val="20"/>
        </w:rPr>
        <w:t xml:space="preserve">Die Auszahlung der Entschädigung nach § 2 erfolgt rückwirkend halbjährlich auf entsprechenden Antrag der Mitglieder des Kulturkonventes und des Kulturbeirates des Kulturraumes </w:t>
      </w:r>
      <w:r w:rsidR="00E7166D" w:rsidRPr="007D7FD1">
        <w:rPr>
          <w:color w:val="auto"/>
          <w:sz w:val="20"/>
          <w:szCs w:val="20"/>
        </w:rPr>
        <w:t xml:space="preserve">Meißen </w:t>
      </w:r>
      <w:r w:rsidRPr="007D7FD1">
        <w:rPr>
          <w:color w:val="auto"/>
          <w:sz w:val="20"/>
          <w:szCs w:val="20"/>
        </w:rPr>
        <w:t>– Sächsische Schweiz – Osterzgebirge.</w:t>
      </w:r>
    </w:p>
    <w:p w:rsidR="003C0381" w:rsidRDefault="003C0381">
      <w:pPr>
        <w:pStyle w:val="Default"/>
        <w:jc w:val="both"/>
        <w:rPr>
          <w:sz w:val="20"/>
          <w:szCs w:val="20"/>
        </w:rPr>
      </w:pPr>
    </w:p>
    <w:p w:rsidR="003C0381" w:rsidRDefault="003C0381">
      <w:pPr>
        <w:pStyle w:val="Default"/>
        <w:jc w:val="both"/>
        <w:rPr>
          <w:sz w:val="20"/>
          <w:szCs w:val="20"/>
        </w:rPr>
      </w:pPr>
    </w:p>
    <w:p w:rsidR="003C0381" w:rsidRDefault="003C0381">
      <w:pPr>
        <w:jc w:val="center"/>
        <w:rPr>
          <w:rFonts w:ascii="Verdana" w:hAnsi="Verdana"/>
          <w:b/>
          <w:bCs/>
          <w:sz w:val="20"/>
          <w:szCs w:val="20"/>
        </w:rPr>
      </w:pPr>
      <w:r>
        <w:rPr>
          <w:rFonts w:ascii="Verdana" w:hAnsi="Verdana"/>
          <w:b/>
          <w:bCs/>
          <w:sz w:val="20"/>
          <w:szCs w:val="20"/>
        </w:rPr>
        <w:t xml:space="preserve">§ </w:t>
      </w:r>
      <w:r w:rsidR="00A76BB8">
        <w:rPr>
          <w:rFonts w:ascii="Verdana" w:hAnsi="Verdana"/>
          <w:b/>
          <w:bCs/>
          <w:sz w:val="20"/>
          <w:szCs w:val="20"/>
        </w:rPr>
        <w:t>4</w:t>
      </w:r>
    </w:p>
    <w:p w:rsidR="003C0381" w:rsidRDefault="003C0381">
      <w:pPr>
        <w:pStyle w:val="berschrift1"/>
      </w:pPr>
      <w:r>
        <w:t>Inkrafttreten</w:t>
      </w:r>
    </w:p>
    <w:p w:rsidR="003C0381" w:rsidRDefault="003C0381">
      <w:pPr>
        <w:rPr>
          <w:rFonts w:ascii="Verdana" w:hAnsi="Verdana"/>
          <w:sz w:val="20"/>
          <w:szCs w:val="20"/>
        </w:rPr>
      </w:pPr>
    </w:p>
    <w:p w:rsidR="007D7FD1" w:rsidRPr="007D7FD1" w:rsidRDefault="007D7FD1" w:rsidP="007D7FD1">
      <w:pPr>
        <w:pStyle w:val="Kopfzeile"/>
        <w:tabs>
          <w:tab w:val="clear" w:pos="4536"/>
          <w:tab w:val="clear" w:pos="9072"/>
        </w:tabs>
        <w:jc w:val="both"/>
        <w:rPr>
          <w:rFonts w:ascii="Verdana" w:hAnsi="Verdana" w:cs="Arial"/>
          <w:sz w:val="20"/>
          <w:szCs w:val="20"/>
        </w:rPr>
      </w:pPr>
      <w:r w:rsidRPr="007D7FD1">
        <w:rPr>
          <w:rFonts w:ascii="Verdana" w:hAnsi="Verdana" w:cs="Arial"/>
          <w:sz w:val="20"/>
          <w:szCs w:val="20"/>
        </w:rPr>
        <w:t xml:space="preserve">Diese Satzung tritt </w:t>
      </w:r>
      <w:r w:rsidR="00F14065">
        <w:rPr>
          <w:rFonts w:ascii="Verdana" w:hAnsi="Verdana" w:cs="Arial"/>
          <w:sz w:val="20"/>
          <w:szCs w:val="20"/>
        </w:rPr>
        <w:t>mit Wirkung vom 10. September 2013</w:t>
      </w:r>
      <w:r w:rsidRPr="007D7FD1">
        <w:rPr>
          <w:rFonts w:ascii="Verdana" w:hAnsi="Verdana" w:cs="Arial"/>
          <w:sz w:val="20"/>
          <w:szCs w:val="20"/>
        </w:rPr>
        <w:t xml:space="preserve"> in Kraft. </w:t>
      </w:r>
    </w:p>
    <w:p w:rsidR="003C0381" w:rsidRDefault="003C0381">
      <w:pPr>
        <w:rPr>
          <w:rFonts w:ascii="Verdana" w:hAnsi="Verdana"/>
          <w:sz w:val="20"/>
          <w:szCs w:val="20"/>
        </w:rPr>
      </w:pPr>
    </w:p>
    <w:p w:rsidR="003C0381" w:rsidRPr="00F83EFE" w:rsidRDefault="003C0381">
      <w:pPr>
        <w:rPr>
          <w:rFonts w:ascii="Verdana" w:hAnsi="Verdana"/>
          <w:sz w:val="20"/>
          <w:szCs w:val="20"/>
        </w:rPr>
      </w:pPr>
      <w:r>
        <w:rPr>
          <w:rFonts w:ascii="Verdana" w:hAnsi="Verdana"/>
          <w:sz w:val="20"/>
          <w:szCs w:val="20"/>
        </w:rPr>
        <w:t xml:space="preserve">Meißen, den </w:t>
      </w:r>
      <w:r w:rsidR="00F14065">
        <w:rPr>
          <w:rFonts w:ascii="Verdana" w:hAnsi="Verdana"/>
          <w:sz w:val="20"/>
          <w:szCs w:val="20"/>
        </w:rPr>
        <w:t>05. Dezember 2013</w:t>
      </w:r>
    </w:p>
    <w:p w:rsidR="003C0381" w:rsidRDefault="003C0381">
      <w:pPr>
        <w:rPr>
          <w:rFonts w:ascii="Verdana" w:hAnsi="Verdana"/>
          <w:sz w:val="20"/>
          <w:szCs w:val="20"/>
        </w:rPr>
      </w:pPr>
    </w:p>
    <w:p w:rsidR="003C0381" w:rsidRDefault="003C0381">
      <w:pPr>
        <w:rPr>
          <w:rFonts w:ascii="Verdana" w:hAnsi="Verdana"/>
          <w:sz w:val="20"/>
          <w:szCs w:val="20"/>
        </w:rPr>
      </w:pPr>
    </w:p>
    <w:p w:rsidR="003C0381" w:rsidRDefault="003C0381">
      <w:pPr>
        <w:rPr>
          <w:rFonts w:ascii="Verdana" w:hAnsi="Verdana"/>
          <w:sz w:val="20"/>
          <w:szCs w:val="20"/>
        </w:rPr>
      </w:pPr>
    </w:p>
    <w:p w:rsidR="003C0381" w:rsidRPr="007D7FD1" w:rsidRDefault="003C0381">
      <w:pPr>
        <w:rPr>
          <w:rFonts w:ascii="Verdana" w:hAnsi="Verdana"/>
          <w:sz w:val="20"/>
          <w:szCs w:val="20"/>
        </w:rPr>
      </w:pPr>
      <w:r w:rsidRPr="007D7FD1">
        <w:rPr>
          <w:rFonts w:ascii="Verdana" w:hAnsi="Verdana"/>
          <w:sz w:val="20"/>
          <w:szCs w:val="20"/>
        </w:rPr>
        <w:t>Arndt Steinbach</w:t>
      </w:r>
    </w:p>
    <w:p w:rsidR="003C0381" w:rsidRPr="007D7FD1" w:rsidRDefault="003C0381">
      <w:pPr>
        <w:rPr>
          <w:rFonts w:ascii="Verdana" w:hAnsi="Verdana"/>
          <w:sz w:val="20"/>
          <w:szCs w:val="20"/>
        </w:rPr>
      </w:pPr>
      <w:r w:rsidRPr="007D7FD1">
        <w:rPr>
          <w:rFonts w:ascii="Verdana" w:hAnsi="Verdana"/>
          <w:sz w:val="20"/>
          <w:szCs w:val="20"/>
        </w:rPr>
        <w:t xml:space="preserve">Vorsitzender des Kulturkonventes </w:t>
      </w:r>
    </w:p>
    <w:p w:rsidR="003C0381" w:rsidRPr="007D7FD1" w:rsidRDefault="003C0381">
      <w:pPr>
        <w:rPr>
          <w:rFonts w:ascii="Verdana" w:hAnsi="Verdana"/>
          <w:sz w:val="20"/>
          <w:szCs w:val="20"/>
        </w:rPr>
      </w:pPr>
      <w:r w:rsidRPr="007D7FD1">
        <w:rPr>
          <w:rFonts w:ascii="Verdana" w:hAnsi="Verdana"/>
          <w:sz w:val="20"/>
          <w:szCs w:val="20"/>
        </w:rPr>
        <w:t xml:space="preserve">Kulturraum </w:t>
      </w:r>
      <w:r w:rsidR="00D7052D" w:rsidRPr="007D7FD1">
        <w:rPr>
          <w:rFonts w:ascii="Verdana" w:hAnsi="Verdana"/>
          <w:sz w:val="20"/>
          <w:szCs w:val="20"/>
        </w:rPr>
        <w:t xml:space="preserve">Meißen </w:t>
      </w:r>
      <w:r w:rsidRPr="007D7FD1">
        <w:rPr>
          <w:rFonts w:ascii="Verdana" w:hAnsi="Verdana"/>
          <w:sz w:val="20"/>
          <w:szCs w:val="20"/>
        </w:rPr>
        <w:t>– Sächsische Schweiz - Osterzgebirge</w:t>
      </w:r>
    </w:p>
    <w:p w:rsidR="003C0381" w:rsidRDefault="003C0381"/>
    <w:sectPr w:rsidR="003C0381">
      <w:headerReference w:type="even" r:id="rId8"/>
      <w:headerReference w:type="default" r:id="rId9"/>
      <w:footerReference w:type="even"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20F" w:rsidRDefault="0068320F">
      <w:r>
        <w:separator/>
      </w:r>
    </w:p>
  </w:endnote>
  <w:endnote w:type="continuationSeparator" w:id="0">
    <w:p w:rsidR="0068320F" w:rsidRDefault="00683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58E" w:rsidRDefault="0014358E" w:rsidP="00A47D3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14358E" w:rsidRDefault="0014358E" w:rsidP="002F5723">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58E" w:rsidRPr="0014358E" w:rsidRDefault="0014358E" w:rsidP="00A47D3D">
    <w:pPr>
      <w:pStyle w:val="Fuzeile"/>
      <w:framePr w:wrap="around" w:vAnchor="text" w:hAnchor="margin" w:xAlign="right" w:y="1"/>
      <w:rPr>
        <w:rStyle w:val="Seitenzahl"/>
        <w:rFonts w:ascii="Verdana" w:hAnsi="Verdana"/>
        <w:sz w:val="20"/>
        <w:szCs w:val="20"/>
      </w:rPr>
    </w:pPr>
    <w:r w:rsidRPr="0014358E">
      <w:rPr>
        <w:rStyle w:val="Seitenzahl"/>
        <w:rFonts w:ascii="Verdana" w:hAnsi="Verdana"/>
        <w:sz w:val="20"/>
        <w:szCs w:val="20"/>
      </w:rPr>
      <w:fldChar w:fldCharType="begin"/>
    </w:r>
    <w:r w:rsidRPr="0014358E">
      <w:rPr>
        <w:rStyle w:val="Seitenzahl"/>
        <w:rFonts w:ascii="Verdana" w:hAnsi="Verdana"/>
        <w:sz w:val="20"/>
        <w:szCs w:val="20"/>
      </w:rPr>
      <w:instrText xml:space="preserve">PAGE  </w:instrText>
    </w:r>
    <w:r w:rsidRPr="0014358E">
      <w:rPr>
        <w:rStyle w:val="Seitenzahl"/>
        <w:rFonts w:ascii="Verdana" w:hAnsi="Verdana"/>
        <w:sz w:val="20"/>
        <w:szCs w:val="20"/>
      </w:rPr>
      <w:fldChar w:fldCharType="separate"/>
    </w:r>
    <w:r w:rsidR="00EC5EA7">
      <w:rPr>
        <w:rStyle w:val="Seitenzahl"/>
        <w:rFonts w:ascii="Verdana" w:hAnsi="Verdana"/>
        <w:noProof/>
        <w:sz w:val="20"/>
        <w:szCs w:val="20"/>
      </w:rPr>
      <w:t>2</w:t>
    </w:r>
    <w:r w:rsidRPr="0014358E">
      <w:rPr>
        <w:rStyle w:val="Seitenzahl"/>
        <w:rFonts w:ascii="Verdana" w:hAnsi="Verdana"/>
        <w:sz w:val="20"/>
        <w:szCs w:val="20"/>
      </w:rPr>
      <w:fldChar w:fldCharType="end"/>
    </w:r>
  </w:p>
  <w:p w:rsidR="0014358E" w:rsidRDefault="0014358E" w:rsidP="002F5723">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20F" w:rsidRDefault="0068320F">
      <w:r>
        <w:separator/>
      </w:r>
    </w:p>
  </w:footnote>
  <w:footnote w:type="continuationSeparator" w:id="0">
    <w:p w:rsidR="0068320F" w:rsidRDefault="006832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58E" w:rsidRDefault="0014358E" w:rsidP="00A47D3D">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14358E" w:rsidRDefault="0014358E" w:rsidP="002F5723">
    <w:pPr>
      <w:pStyle w:val="Kopfzeil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58E" w:rsidRDefault="0014358E" w:rsidP="002F5723">
    <w:pPr>
      <w:pStyle w:val="Kopfzeile"/>
      <w:ind w:right="360"/>
      <w:rPr>
        <w:rFonts w:ascii="Verdana" w:hAnsi="Verdana"/>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3407B"/>
    <w:multiLevelType w:val="hybridMultilevel"/>
    <w:tmpl w:val="FE325E98"/>
    <w:lvl w:ilvl="0" w:tplc="E0944192">
      <w:start w:val="1"/>
      <w:numFmt w:val="decimal"/>
      <w:lvlText w:val="(%1)"/>
      <w:lvlJc w:val="left"/>
      <w:pPr>
        <w:tabs>
          <w:tab w:val="num" w:pos="750"/>
        </w:tabs>
        <w:ind w:left="750" w:hanging="39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24592EAD"/>
    <w:multiLevelType w:val="hybridMultilevel"/>
    <w:tmpl w:val="AA201FB8"/>
    <w:lvl w:ilvl="0" w:tplc="8FD42C20">
      <w:start w:val="3"/>
      <w:numFmt w:val="decimal"/>
      <w:lvlText w:val="(%1)"/>
      <w:lvlJc w:val="left"/>
      <w:pPr>
        <w:tabs>
          <w:tab w:val="num" w:pos="390"/>
        </w:tabs>
        <w:ind w:left="390" w:hanging="39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24A627A2"/>
    <w:multiLevelType w:val="hybridMultilevel"/>
    <w:tmpl w:val="0EFE913A"/>
    <w:lvl w:ilvl="0" w:tplc="04070015">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
    <w:nsid w:val="2E331ED2"/>
    <w:multiLevelType w:val="multilevel"/>
    <w:tmpl w:val="BB5EA74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4B2B6755"/>
    <w:multiLevelType w:val="hybridMultilevel"/>
    <w:tmpl w:val="1E449596"/>
    <w:lvl w:ilvl="0" w:tplc="A0460DD8">
      <w:start w:val="1"/>
      <w:numFmt w:val="decimal"/>
      <w:lvlText w:val="%1."/>
      <w:lvlJc w:val="left"/>
      <w:pPr>
        <w:tabs>
          <w:tab w:val="num" w:pos="357"/>
        </w:tabs>
        <w:ind w:left="357" w:hanging="35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607B14AD"/>
    <w:multiLevelType w:val="hybridMultilevel"/>
    <w:tmpl w:val="95A68CF6"/>
    <w:lvl w:ilvl="0" w:tplc="551A54BA">
      <w:start w:val="1"/>
      <w:numFmt w:val="decimal"/>
      <w:lvlText w:val="%1."/>
      <w:lvlJc w:val="left"/>
      <w:pPr>
        <w:tabs>
          <w:tab w:val="num" w:pos="357"/>
        </w:tabs>
        <w:ind w:left="357" w:hanging="35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nsid w:val="62DE2C0B"/>
    <w:multiLevelType w:val="multilevel"/>
    <w:tmpl w:val="1880616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75D00DFB"/>
    <w:multiLevelType w:val="hybridMultilevel"/>
    <w:tmpl w:val="19C6426C"/>
    <w:lvl w:ilvl="0" w:tplc="7D7A40B6">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 w:numId="4">
    <w:abstractNumId w:val="5"/>
  </w:num>
  <w:num w:numId="5">
    <w:abstractNumId w:val="6"/>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C3A"/>
    <w:rsid w:val="00021410"/>
    <w:rsid w:val="000509C0"/>
    <w:rsid w:val="00071854"/>
    <w:rsid w:val="000B4761"/>
    <w:rsid w:val="000B4F5D"/>
    <w:rsid w:val="000E32F9"/>
    <w:rsid w:val="000F14FC"/>
    <w:rsid w:val="00136CAC"/>
    <w:rsid w:val="001422D1"/>
    <w:rsid w:val="0014358E"/>
    <w:rsid w:val="00185A39"/>
    <w:rsid w:val="001C5FE7"/>
    <w:rsid w:val="001C7F0D"/>
    <w:rsid w:val="001E6ADF"/>
    <w:rsid w:val="002111CC"/>
    <w:rsid w:val="00263199"/>
    <w:rsid w:val="002A1FC0"/>
    <w:rsid w:val="002F298C"/>
    <w:rsid w:val="002F5723"/>
    <w:rsid w:val="002F65FA"/>
    <w:rsid w:val="003546D1"/>
    <w:rsid w:val="00362E0B"/>
    <w:rsid w:val="0036443E"/>
    <w:rsid w:val="003923DB"/>
    <w:rsid w:val="003C0381"/>
    <w:rsid w:val="004908D8"/>
    <w:rsid w:val="004946CC"/>
    <w:rsid w:val="004C65DD"/>
    <w:rsid w:val="004C67B6"/>
    <w:rsid w:val="00541F01"/>
    <w:rsid w:val="005854DF"/>
    <w:rsid w:val="005B10B5"/>
    <w:rsid w:val="00606E19"/>
    <w:rsid w:val="0065422F"/>
    <w:rsid w:val="00681C41"/>
    <w:rsid w:val="0068320F"/>
    <w:rsid w:val="006C2F9A"/>
    <w:rsid w:val="0076652E"/>
    <w:rsid w:val="007A5C7D"/>
    <w:rsid w:val="007D7FD1"/>
    <w:rsid w:val="00883D09"/>
    <w:rsid w:val="008C75F2"/>
    <w:rsid w:val="00971CB1"/>
    <w:rsid w:val="009E6FB4"/>
    <w:rsid w:val="009F68B0"/>
    <w:rsid w:val="00A14247"/>
    <w:rsid w:val="00A37907"/>
    <w:rsid w:val="00A47141"/>
    <w:rsid w:val="00A47D3D"/>
    <w:rsid w:val="00A74304"/>
    <w:rsid w:val="00A76BB8"/>
    <w:rsid w:val="00A96E03"/>
    <w:rsid w:val="00B0579B"/>
    <w:rsid w:val="00B07393"/>
    <w:rsid w:val="00B701BD"/>
    <w:rsid w:val="00B95CF7"/>
    <w:rsid w:val="00BF2558"/>
    <w:rsid w:val="00C257FE"/>
    <w:rsid w:val="00C50351"/>
    <w:rsid w:val="00CA2A5C"/>
    <w:rsid w:val="00CA7378"/>
    <w:rsid w:val="00D22F03"/>
    <w:rsid w:val="00D45B37"/>
    <w:rsid w:val="00D7052D"/>
    <w:rsid w:val="00DD762F"/>
    <w:rsid w:val="00DF63F0"/>
    <w:rsid w:val="00E01A3F"/>
    <w:rsid w:val="00E40C3A"/>
    <w:rsid w:val="00E6089B"/>
    <w:rsid w:val="00E7166D"/>
    <w:rsid w:val="00EB1DB5"/>
    <w:rsid w:val="00EB20CA"/>
    <w:rsid w:val="00EC5EA7"/>
    <w:rsid w:val="00F14065"/>
    <w:rsid w:val="00F31811"/>
    <w:rsid w:val="00F505DF"/>
    <w:rsid w:val="00F83EFE"/>
    <w:rsid w:val="00F86945"/>
    <w:rsid w:val="00FE48E4"/>
    <w:rsid w:val="00FF00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qFormat/>
    <w:pPr>
      <w:keepNext/>
      <w:jc w:val="center"/>
      <w:outlineLvl w:val="0"/>
    </w:pPr>
    <w:rPr>
      <w:rFonts w:ascii="Verdana" w:hAnsi="Verdana"/>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pPr>
      <w:autoSpaceDE w:val="0"/>
      <w:autoSpaceDN w:val="0"/>
      <w:adjustRightInd w:val="0"/>
    </w:pPr>
    <w:rPr>
      <w:rFonts w:ascii="Verdana" w:hAnsi="Verdana"/>
      <w:color w:val="000000"/>
      <w:sz w:val="24"/>
      <w:szCs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Zeileneinzug">
    <w:name w:val="Body Text Indent"/>
    <w:basedOn w:val="Standard"/>
    <w:pPr>
      <w:ind w:left="425" w:hanging="425"/>
      <w:jc w:val="both"/>
    </w:pPr>
    <w:rPr>
      <w:rFonts w:ascii="Arial" w:hAnsi="Arial" w:cs="Arial"/>
      <w:sz w:val="22"/>
      <w:szCs w:val="20"/>
    </w:rPr>
  </w:style>
  <w:style w:type="paragraph" w:styleId="Sprechblasentext">
    <w:name w:val="Balloon Text"/>
    <w:basedOn w:val="Standard"/>
    <w:semiHidden/>
    <w:rsid w:val="00E40C3A"/>
    <w:rPr>
      <w:rFonts w:ascii="Tahoma" w:hAnsi="Tahoma" w:cs="Tahoma"/>
      <w:sz w:val="16"/>
      <w:szCs w:val="16"/>
    </w:rPr>
  </w:style>
  <w:style w:type="character" w:styleId="Seitenzahl">
    <w:name w:val="page number"/>
    <w:basedOn w:val="Absatz-Standardschriftart"/>
    <w:rsid w:val="002F57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qFormat/>
    <w:pPr>
      <w:keepNext/>
      <w:jc w:val="center"/>
      <w:outlineLvl w:val="0"/>
    </w:pPr>
    <w:rPr>
      <w:rFonts w:ascii="Verdana" w:hAnsi="Verdana"/>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pPr>
      <w:autoSpaceDE w:val="0"/>
      <w:autoSpaceDN w:val="0"/>
      <w:adjustRightInd w:val="0"/>
    </w:pPr>
    <w:rPr>
      <w:rFonts w:ascii="Verdana" w:hAnsi="Verdana"/>
      <w:color w:val="000000"/>
      <w:sz w:val="24"/>
      <w:szCs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Zeileneinzug">
    <w:name w:val="Body Text Indent"/>
    <w:basedOn w:val="Standard"/>
    <w:pPr>
      <w:ind w:left="425" w:hanging="425"/>
      <w:jc w:val="both"/>
    </w:pPr>
    <w:rPr>
      <w:rFonts w:ascii="Arial" w:hAnsi="Arial" w:cs="Arial"/>
      <w:sz w:val="22"/>
      <w:szCs w:val="20"/>
    </w:rPr>
  </w:style>
  <w:style w:type="paragraph" w:styleId="Sprechblasentext">
    <w:name w:val="Balloon Text"/>
    <w:basedOn w:val="Standard"/>
    <w:semiHidden/>
    <w:rsid w:val="00E40C3A"/>
    <w:rPr>
      <w:rFonts w:ascii="Tahoma" w:hAnsi="Tahoma" w:cs="Tahoma"/>
      <w:sz w:val="16"/>
      <w:szCs w:val="16"/>
    </w:rPr>
  </w:style>
  <w:style w:type="character" w:styleId="Seitenzahl">
    <w:name w:val="page number"/>
    <w:basedOn w:val="Absatz-Standardschriftart"/>
    <w:rsid w:val="002F57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DD4033B5ABD7048A388E37945129647" ma:contentTypeVersion="16" ma:contentTypeDescription="Ein neues Dokument erstellen." ma:contentTypeScope="" ma:versionID="161da0f6e01b1ffcb7dc695abdb51200">
  <xsd:schema xmlns:xsd="http://www.w3.org/2001/XMLSchema" xmlns:xs="http://www.w3.org/2001/XMLSchema" xmlns:p="http://schemas.microsoft.com/office/2006/metadata/properties" xmlns:ns2="9f357df2-1b33-4670-a35e-569aef57696c" xmlns:ns3="7be45d98-5676-4374-899f-e6ba3dc70210" targetNamespace="http://schemas.microsoft.com/office/2006/metadata/properties" ma:root="true" ma:fieldsID="b1fee71eb421c376c7182eb1dbac5a53" ns2:_="" ns3:_="">
    <xsd:import namespace="9f357df2-1b33-4670-a35e-569aef57696c"/>
    <xsd:import namespace="7be45d98-5676-4374-899f-e6ba3dc702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357df2-1b33-4670-a35e-569aef5769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7bf801c0-f36d-49a7-b1a4-7eda7cae61e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e45d98-5676-4374-899f-e6ba3dc70210"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8fb274f7-b398-4c92-9979-f8e3dbeecdd1}" ma:internalName="TaxCatchAll" ma:showField="CatchAllData" ma:web="7be45d98-5676-4374-899f-e6ba3dc702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be45d98-5676-4374-899f-e6ba3dc70210" xsi:nil="true"/>
    <lcf76f155ced4ddcb4097134ff3c332f xmlns="9f357df2-1b33-4670-a35e-569aef57696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C758DA7-5CD9-4A5C-B2EE-8A959558F4AF}"/>
</file>

<file path=customXml/itemProps2.xml><?xml version="1.0" encoding="utf-8"?>
<ds:datastoreItem xmlns:ds="http://schemas.openxmlformats.org/officeDocument/2006/customXml" ds:itemID="{C0D5EB3B-79B8-4E19-84E0-742C9BDBA215}"/>
</file>

<file path=customXml/itemProps3.xml><?xml version="1.0" encoding="utf-8"?>
<ds:datastoreItem xmlns:ds="http://schemas.openxmlformats.org/officeDocument/2006/customXml" ds:itemID="{963C21E7-FBDC-4F6E-9154-C993558C0CB9}"/>
</file>

<file path=docProps/app.xml><?xml version="1.0" encoding="utf-8"?>
<Properties xmlns="http://schemas.openxmlformats.org/officeDocument/2006/extended-properties" xmlns:vt="http://schemas.openxmlformats.org/officeDocument/2006/docPropsVTypes">
  <Template>Normal.dotm</Template>
  <TotalTime>0</TotalTime>
  <Pages>2</Pages>
  <Words>651</Words>
  <Characters>4042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10 Ehrenamtliche Tätigkeit, Auslagenersatz und</vt:lpstr>
    </vt:vector>
  </TitlesOfParts>
  <Company>LRA Meissen</Company>
  <LinksUpToDate>false</LinksUpToDate>
  <CharactersWithSpaces>4684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10 Ehrenamtliche Tätigkeit, Auslagenersatz und</dc:title>
  <dc:creator>fechner</dc:creator>
  <cp:lastModifiedBy>Wober, Claudia</cp:lastModifiedBy>
  <cp:revision>3</cp:revision>
  <cp:lastPrinted>2013-04-24T09:02:00Z</cp:lastPrinted>
  <dcterms:created xsi:type="dcterms:W3CDTF">2018-07-25T05:47:00Z</dcterms:created>
  <dcterms:modified xsi:type="dcterms:W3CDTF">2019-10-15T11:47:00Z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0x010100ADD4033B5ABD7048A388E37945129647</vt:lpwstr>
  </property>
  <property fmtid="{D5CDD505-2E9C-101B-9397-08002B2CF9AE}" pid="3" name="MediaServiceImageTags">
    <vt:lpwstr/>
  </property>
</Properties>
</file>